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32" w:rsidRDefault="0062200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2A2D32" w:rsidRPr="0062200E" w:rsidRDefault="004E124B" w:rsidP="006220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контрольно-надзорных мероприятиях, проводимых государственными  инспекторами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r w:rsidR="0062200E" w:rsidRPr="0062200E">
        <w:rPr>
          <w:rFonts w:ascii="Times New Roman" w:hAnsi="Times New Roman"/>
          <w:b/>
          <w:sz w:val="28"/>
        </w:rPr>
        <w:t xml:space="preserve"> Управления Росреестра по Республике Адыгея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9 месяцев 2021 года государственными инспекторами по использованию и охране земель Управления Росреестра по Республике Адыгея проведено более </w:t>
      </w:r>
      <w:r w:rsidR="008E0F23">
        <w:rPr>
          <w:rFonts w:ascii="Times New Roman" w:hAnsi="Times New Roman"/>
          <w:sz w:val="28"/>
        </w:rPr>
        <w:t xml:space="preserve">400 </w:t>
      </w:r>
      <w:r>
        <w:rPr>
          <w:rFonts w:ascii="Times New Roman" w:hAnsi="Times New Roman"/>
          <w:sz w:val="28"/>
        </w:rPr>
        <w:t xml:space="preserve">проверок соблюдения требований земельного законодательства Российской Федерации. 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республики выявлено </w:t>
      </w:r>
      <w:r w:rsidR="008E0F23">
        <w:rPr>
          <w:rFonts w:ascii="Times New Roman" w:hAnsi="Times New Roman"/>
          <w:sz w:val="28"/>
        </w:rPr>
        <w:t>200 случаев</w:t>
      </w:r>
      <w:r>
        <w:rPr>
          <w:rFonts w:ascii="Times New Roman" w:hAnsi="Times New Roman"/>
          <w:sz w:val="28"/>
        </w:rPr>
        <w:t xml:space="preserve"> нарушений</w:t>
      </w:r>
      <w:r w:rsidR="008E0F23">
        <w:rPr>
          <w:rFonts w:ascii="Times New Roman" w:hAnsi="Times New Roman"/>
          <w:sz w:val="28"/>
        </w:rPr>
        <w:t xml:space="preserve"> требований земельного законодательства Российской Федерации</w:t>
      </w:r>
      <w:r>
        <w:rPr>
          <w:rFonts w:ascii="Times New Roman" w:hAnsi="Times New Roman"/>
          <w:sz w:val="28"/>
        </w:rPr>
        <w:t>.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общего числа всех нарушений </w:t>
      </w:r>
      <w:r w:rsidR="008E0F23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% составляют случаи самовольного занятия земельных участков.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перечне распространенных нарушений земельного законодательства также остаются случаи нецелевого использования земельных участков. Совершают подобные </w:t>
      </w:r>
      <w:proofErr w:type="gramStart"/>
      <w:r>
        <w:rPr>
          <w:rFonts w:ascii="Times New Roman" w:hAnsi="Times New Roman"/>
          <w:sz w:val="28"/>
        </w:rPr>
        <w:t>правонарушения</w:t>
      </w:r>
      <w:proofErr w:type="gramEnd"/>
      <w:r>
        <w:rPr>
          <w:rFonts w:ascii="Times New Roman" w:hAnsi="Times New Roman"/>
          <w:sz w:val="28"/>
        </w:rPr>
        <w:t xml:space="preserve"> как граждане, так и должностные лица.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Государственными инспекторами Управления, лицам, осуществляющим свою деятельность с нарушениями, выдано </w:t>
      </w:r>
      <w:r w:rsidR="008E0F23">
        <w:rPr>
          <w:rFonts w:ascii="Times New Roman" w:hAnsi="Times New Roman"/>
          <w:sz w:val="28"/>
        </w:rPr>
        <w:t xml:space="preserve">175 </w:t>
      </w:r>
      <w:r>
        <w:rPr>
          <w:rFonts w:ascii="Times New Roman" w:hAnsi="Times New Roman"/>
          <w:sz w:val="28"/>
        </w:rPr>
        <w:t xml:space="preserve">предписаний об устранении выявленных нарушений обязательных требований земельного законодательства Российской Федерации. 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целях предупреждения нарушений, а также проведения мероприятий, направленных на профилактику нарушений обязательных требований земельного законодательства, руководствуясь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должностными лицами Управления, уполномоченными на осуществление государственной функции по государственному земельному надзору, землепользователям земельных участков также выдаются предостережения о недопустимости нарушения обязательных требований земельного законодательства</w:t>
      </w:r>
      <w:proofErr w:type="gramEnd"/>
      <w:r>
        <w:rPr>
          <w:rFonts w:ascii="Times New Roman" w:hAnsi="Times New Roman"/>
          <w:sz w:val="28"/>
        </w:rPr>
        <w:t xml:space="preserve"> Российской Федерации.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</w:t>
      </w:r>
      <w:r w:rsidR="008E0F23">
        <w:rPr>
          <w:rFonts w:ascii="Times New Roman" w:hAnsi="Times New Roman"/>
          <w:sz w:val="28"/>
        </w:rPr>
        <w:t>158</w:t>
      </w:r>
      <w:r>
        <w:rPr>
          <w:rFonts w:ascii="Times New Roman" w:hAnsi="Times New Roman"/>
          <w:sz w:val="28"/>
        </w:rPr>
        <w:t xml:space="preserve"> нарушений земел</w:t>
      </w:r>
      <w:r w:rsidR="008E0F23">
        <w:rPr>
          <w:rFonts w:ascii="Times New Roman" w:hAnsi="Times New Roman"/>
          <w:sz w:val="28"/>
        </w:rPr>
        <w:t>ьного законодательства устранено</w:t>
      </w:r>
      <w:r>
        <w:rPr>
          <w:rFonts w:ascii="Times New Roman" w:hAnsi="Times New Roman"/>
          <w:sz w:val="28"/>
        </w:rPr>
        <w:t xml:space="preserve">. </w:t>
      </w:r>
    </w:p>
    <w:p w:rsidR="002A2D32" w:rsidRDefault="006220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Самовольно занятые земли освобождены либо узаконены и вовлечены в легальный оборот.</w:t>
      </w:r>
    </w:p>
    <w:p w:rsidR="004E124B" w:rsidRPr="005E2402" w:rsidRDefault="004E124B" w:rsidP="004E124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lastRenderedPageBreak/>
        <w:t>Материал подготовлен Управлением Росреестра по Республике Адыгея</w:t>
      </w:r>
    </w:p>
    <w:p w:rsidR="004E124B" w:rsidRPr="00A21BEE" w:rsidRDefault="004E124B" w:rsidP="004E124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--------------------------------------</w:t>
      </w:r>
    </w:p>
    <w:p w:rsidR="004E124B" w:rsidRPr="00705638" w:rsidRDefault="004E124B" w:rsidP="004E124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4E124B" w:rsidRPr="00705638" w:rsidRDefault="004E124B" w:rsidP="004E124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4E124B" w:rsidRPr="00705638" w:rsidRDefault="004E124B" w:rsidP="004E124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4E124B" w:rsidRPr="00705638" w:rsidRDefault="004E124B" w:rsidP="004E124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4E124B" w:rsidRPr="00705638" w:rsidRDefault="004E124B" w:rsidP="004E124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4E124B" w:rsidRPr="00CC4BCC" w:rsidRDefault="004E124B" w:rsidP="004E124B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4E124B" w:rsidRDefault="004E124B" w:rsidP="004E124B">
      <w:pPr>
        <w:jc w:val="both"/>
      </w:pPr>
    </w:p>
    <w:p w:rsidR="004E124B" w:rsidRDefault="004E124B">
      <w:pPr>
        <w:jc w:val="both"/>
        <w:rPr>
          <w:rFonts w:ascii="Times New Roman" w:hAnsi="Times New Roman"/>
          <w:sz w:val="28"/>
        </w:rPr>
      </w:pPr>
    </w:p>
    <w:p w:rsidR="004E124B" w:rsidRDefault="004E124B">
      <w:pPr>
        <w:jc w:val="both"/>
        <w:rPr>
          <w:rFonts w:ascii="Times New Roman" w:hAnsi="Times New Roman"/>
          <w:sz w:val="28"/>
        </w:rPr>
      </w:pPr>
    </w:p>
    <w:sectPr w:rsidR="004E124B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2A2D32"/>
    <w:rsid w:val="004E124B"/>
    <w:rsid w:val="0062200E"/>
    <w:rsid w:val="008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Основной шрифт абзаца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extended-textshort">
    <w:name w:val="extended-text__short"/>
    <w:basedOn w:val="1b"/>
    <w:link w:val="extended-textshort0"/>
  </w:style>
  <w:style w:type="character" w:customStyle="1" w:styleId="extended-textshort0">
    <w:name w:val="extended-text__short"/>
    <w:basedOn w:val="1c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1a">
    <w:name w:val="Основной шрифт абзаца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extended-textshort">
    <w:name w:val="extended-text__short"/>
    <w:basedOn w:val="1b"/>
    <w:link w:val="extended-textshort0"/>
  </w:style>
  <w:style w:type="character" w:customStyle="1" w:styleId="extended-textshort0">
    <w:name w:val="extended-text__short"/>
    <w:basedOn w:val="1c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33">
    <w:name w:val="Гиперссылка3"/>
    <w:link w:val="a7"/>
    <w:rPr>
      <w:color w:val="0000FF"/>
      <w:u w:val="single"/>
    </w:rPr>
  </w:style>
  <w:style w:type="character" w:styleId="a7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2021-10-19T13:53:00Z</dcterms:created>
  <dcterms:modified xsi:type="dcterms:W3CDTF">2021-10-20T13:01:00Z</dcterms:modified>
</cp:coreProperties>
</file>